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766" w:rsidRPr="009D7727" w:rsidRDefault="00B01B34" w:rsidP="00AB676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838950" cy="9677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Закирова А.А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967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B6766" w:rsidRPr="009D7727">
        <w:rPr>
          <w:rFonts w:ascii="Times New Roman" w:hAnsi="Times New Roman"/>
          <w:b/>
          <w:sz w:val="24"/>
          <w:szCs w:val="24"/>
        </w:rPr>
        <w:lastRenderedPageBreak/>
        <w:t>Дополнительная образовательная программа</w:t>
      </w:r>
      <w:r w:rsidR="00AB6766" w:rsidRPr="009D7727">
        <w:rPr>
          <w:rFonts w:ascii="Times New Roman" w:hAnsi="Times New Roman"/>
          <w:sz w:val="24"/>
          <w:szCs w:val="24"/>
        </w:rPr>
        <w:t>: (название, вид, уровень и направленность образовательной программы, на основании которой была разработана Рабочая образовательная программа)</w:t>
      </w:r>
    </w:p>
    <w:p w:rsidR="00AB6766" w:rsidRPr="009D7727" w:rsidRDefault="00AB6766" w:rsidP="00AB6766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 xml:space="preserve">Автор программы: </w:t>
      </w:r>
      <w:r>
        <w:rPr>
          <w:rFonts w:ascii="Times New Roman" w:hAnsi="Times New Roman"/>
          <w:sz w:val="24"/>
          <w:szCs w:val="24"/>
        </w:rPr>
        <w:t xml:space="preserve">М.С. Митрохина, Б.М. </w:t>
      </w:r>
      <w:proofErr w:type="spellStart"/>
      <w:r>
        <w:rPr>
          <w:rFonts w:ascii="Times New Roman" w:hAnsi="Times New Roman"/>
          <w:sz w:val="24"/>
          <w:szCs w:val="24"/>
        </w:rPr>
        <w:t>Неменский</w:t>
      </w:r>
      <w:proofErr w:type="spellEnd"/>
    </w:p>
    <w:p w:rsidR="00AB6766" w:rsidRPr="009D7727" w:rsidRDefault="00AB6766" w:rsidP="00AB6766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>ФИО (</w:t>
      </w:r>
      <w:r>
        <w:rPr>
          <w:rFonts w:ascii="Times New Roman" w:hAnsi="Times New Roman"/>
          <w:i/>
          <w:sz w:val="24"/>
          <w:szCs w:val="24"/>
        </w:rPr>
        <w:t xml:space="preserve">Закирова </w:t>
      </w:r>
      <w:proofErr w:type="spellStart"/>
      <w:r>
        <w:rPr>
          <w:rFonts w:ascii="Times New Roman" w:hAnsi="Times New Roman"/>
          <w:i/>
          <w:sz w:val="24"/>
          <w:szCs w:val="24"/>
        </w:rPr>
        <w:t>Альфия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Анваровна</w:t>
      </w:r>
      <w:proofErr w:type="spellEnd"/>
      <w:r w:rsidRPr="009D7727">
        <w:rPr>
          <w:rFonts w:ascii="Times New Roman" w:hAnsi="Times New Roman"/>
          <w:sz w:val="24"/>
          <w:szCs w:val="24"/>
        </w:rPr>
        <w:t>)</w:t>
      </w:r>
    </w:p>
    <w:p w:rsidR="00AB6766" w:rsidRPr="009D7727" w:rsidRDefault="00AB6766" w:rsidP="00AB676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9D7727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Направленность программы</w:t>
      </w:r>
      <w:r>
        <w:rPr>
          <w:rFonts w:ascii="Times New Roman" w:hAnsi="Times New Roman"/>
          <w:color w:val="000000"/>
          <w:sz w:val="28"/>
          <w:szCs w:val="28"/>
        </w:rPr>
        <w:t> </w:t>
      </w:r>
      <w:r w:rsidRPr="007C43B6">
        <w:rPr>
          <w:rFonts w:ascii="Times New Roman" w:hAnsi="Times New Roman"/>
          <w:color w:val="000000"/>
          <w:sz w:val="28"/>
          <w:szCs w:val="28"/>
        </w:rPr>
        <w:t>является про</w:t>
      </w:r>
      <w:r>
        <w:rPr>
          <w:rFonts w:ascii="Times New Roman" w:hAnsi="Times New Roman"/>
          <w:color w:val="000000"/>
          <w:sz w:val="28"/>
          <w:szCs w:val="28"/>
        </w:rPr>
        <w:t>граммой художественно-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эстетической </w:t>
      </w:r>
      <w:r w:rsidRPr="007C43B6">
        <w:rPr>
          <w:rFonts w:ascii="Times New Roman" w:hAnsi="Times New Roman"/>
          <w:color w:val="000000"/>
          <w:sz w:val="28"/>
          <w:szCs w:val="28"/>
        </w:rPr>
        <w:t xml:space="preserve"> направленности</w:t>
      </w:r>
      <w:proofErr w:type="gramEnd"/>
      <w:r w:rsidRPr="007C43B6">
        <w:rPr>
          <w:rFonts w:ascii="Times New Roman" w:hAnsi="Times New Roman"/>
          <w:color w:val="000000"/>
          <w:sz w:val="28"/>
          <w:szCs w:val="28"/>
        </w:rPr>
        <w:t xml:space="preserve">. Программа изостудии разработана на основе авторской программы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М.С.Митрохиной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 xml:space="preserve"> с учётом типовых программ по изобразительному искусству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Б.М.Неменского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>. Является модифицированной.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Новизна программы</w:t>
      </w:r>
      <w:r w:rsidRPr="007C43B6">
        <w:rPr>
          <w:rFonts w:ascii="Times New Roman" w:hAnsi="Times New Roman"/>
          <w:color w:val="000000"/>
          <w:sz w:val="28"/>
          <w:szCs w:val="28"/>
        </w:rPr>
        <w:t xml:space="preserve"> состоит в том, что в процессе </w:t>
      </w:r>
      <w:proofErr w:type="gramStart"/>
      <w:r w:rsidRPr="007C43B6">
        <w:rPr>
          <w:rFonts w:ascii="Times New Roman" w:hAnsi="Times New Roman"/>
          <w:color w:val="000000"/>
          <w:sz w:val="28"/>
          <w:szCs w:val="28"/>
        </w:rPr>
        <w:t>творческого общения и обучения</w:t>
      </w:r>
      <w:proofErr w:type="gramEnd"/>
      <w:r w:rsidRPr="007C43B6">
        <w:rPr>
          <w:rFonts w:ascii="Times New Roman" w:hAnsi="Times New Roman"/>
          <w:color w:val="000000"/>
          <w:sz w:val="28"/>
          <w:szCs w:val="28"/>
        </w:rPr>
        <w:t xml:space="preserve"> обучающиеся получают углублённые знания о простейших закономерностях строения формы предметов их декоративной стилизации, о линейной и воздушной перспективе,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цветоведении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 xml:space="preserve">, композиции, приёмов рисования,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бумагопластики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>, а также о наиболее выдающихся мастерах изобразительного искусства, красоте природы и человеческих чувств.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Актуальность программы</w:t>
      </w:r>
      <w:r w:rsidRPr="007C43B6">
        <w:rPr>
          <w:rFonts w:ascii="Times New Roman" w:hAnsi="Times New Roman"/>
          <w:color w:val="000000"/>
          <w:sz w:val="28"/>
          <w:szCs w:val="28"/>
        </w:rPr>
        <w:t> обусловлена тем, что происходит сближение содержания программы с требованиями жизни. В настоящее время возникает необходимость в новых подходах к преподаванию эстетических искусств, способных решать современные задачи творческого восприятия и развития личности в целом.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В системе эстетического, творческого воспитания подрастающего поколения особая роль принадлежит изобразительному искусству. Умение видеть и понимать красоту окружающего мира, способствует воспитанию культуры чувств, развитию художественно-эстетического вкуса, трудовой и творческой активности, воспитывает целеустремленность, усидчивость, чувство взаимопомощи, дает возможность творческой самореализации личности.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Занятия изобразительным искусством являются эффективным средством приобщения детей к изучению народных традиций. Знания, умения, навыки воспитанники демонстрируют своим сверстникам, выставляя свои работы.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Педагогическая целесообразность</w:t>
      </w:r>
      <w:r w:rsidRPr="007C43B6">
        <w:rPr>
          <w:rFonts w:ascii="Times New Roman" w:hAnsi="Times New Roman"/>
          <w:color w:val="000000"/>
          <w:sz w:val="28"/>
          <w:szCs w:val="28"/>
        </w:rPr>
        <w:t> программы объясняется формированием высокого интеллекта духовности через мастерство. Целый ряд специальных заданий на наблюдение, сравнение, домысливание, фантазирование служат для достижения этого. Программа направлена на то, чтобы через труд и искусство приобщить детей к творчеству.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</w:rPr>
        <w:t>Основная цель программы: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Приобщение через изобразительное творчество к искусству, развитие эстетической отзывчивости, формирование творческой и созидающей личности, социальное и профессиональное самоопределение.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Поставленная цель раскрывается в триединстве следующих </w:t>
      </w: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задач</w:t>
      </w:r>
      <w:r w:rsidRPr="007C43B6">
        <w:rPr>
          <w:rFonts w:ascii="Times New Roman" w:hAnsi="Times New Roman"/>
          <w:color w:val="000000"/>
          <w:sz w:val="28"/>
          <w:szCs w:val="28"/>
          <w:u w:val="single"/>
        </w:rPr>
        <w:t>:</w:t>
      </w:r>
    </w:p>
    <w:p w:rsidR="00AB6766" w:rsidRPr="007C43B6" w:rsidRDefault="00AB6766" w:rsidP="00AB67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воспитательной</w:t>
      </w:r>
      <w:r w:rsidRPr="007C43B6">
        <w:rPr>
          <w:rFonts w:ascii="Times New Roman" w:hAnsi="Times New Roman"/>
          <w:color w:val="000000"/>
          <w:sz w:val="28"/>
          <w:szCs w:val="28"/>
        </w:rPr>
        <w:t xml:space="preserve"> – формирование эмоционально-ценностного отношения к окружающему миру через художественное творчество, восприятие духовного опыта человечества – как основу приобретения личностного опыта и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самосозидания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>;</w:t>
      </w:r>
    </w:p>
    <w:p w:rsidR="00AB6766" w:rsidRPr="007C43B6" w:rsidRDefault="00AB6766" w:rsidP="00AB67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художественно-творческой</w:t>
      </w:r>
      <w:r w:rsidRPr="007C43B6">
        <w:rPr>
          <w:rFonts w:ascii="Times New Roman" w:hAnsi="Times New Roman"/>
          <w:i/>
          <w:iCs/>
          <w:color w:val="000000"/>
          <w:sz w:val="28"/>
          <w:szCs w:val="28"/>
        </w:rPr>
        <w:t> – </w:t>
      </w:r>
      <w:r w:rsidRPr="007C43B6">
        <w:rPr>
          <w:rFonts w:ascii="Times New Roman" w:hAnsi="Times New Roman"/>
          <w:color w:val="000000"/>
          <w:sz w:val="28"/>
          <w:szCs w:val="28"/>
        </w:rPr>
        <w:t>развития творческих способностей, фантазии и воображения, образного мышления, используя игру цвета и фактуры, нестандартных приемов и решений в реализации творческих идей;</w:t>
      </w:r>
    </w:p>
    <w:p w:rsidR="00AB6766" w:rsidRPr="007C43B6" w:rsidRDefault="00AB6766" w:rsidP="00AB67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lastRenderedPageBreak/>
        <w:t>технической</w:t>
      </w:r>
      <w:r w:rsidRPr="007C43B6">
        <w:rPr>
          <w:rFonts w:ascii="Times New Roman" w:hAnsi="Times New Roman"/>
          <w:b/>
          <w:bCs/>
          <w:color w:val="000000"/>
          <w:sz w:val="28"/>
          <w:szCs w:val="28"/>
        </w:rPr>
        <w:t> </w:t>
      </w:r>
      <w:r w:rsidRPr="007C43B6">
        <w:rPr>
          <w:rFonts w:ascii="Times New Roman" w:hAnsi="Times New Roman"/>
          <w:color w:val="000000"/>
          <w:sz w:val="28"/>
          <w:szCs w:val="28"/>
        </w:rPr>
        <w:t>– освоения практических приемов и навыков изобразительного мастерства (рисунка, живописи и композиции).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В целом занятия в кружке способствуют разностороннему и гармоническому развитию личности ребенка, раскрытию творческих способностей, решению задач трудового, нравственного, патриотического и эстетического воспитания.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Возраст обучающихся,</w:t>
      </w:r>
      <w:r w:rsidRPr="007C43B6">
        <w:rPr>
          <w:rFonts w:ascii="Times New Roman" w:hAnsi="Times New Roman"/>
          <w:color w:val="000000"/>
          <w:sz w:val="28"/>
          <w:szCs w:val="28"/>
        </w:rPr>
        <w:t> участвующих в реализации дан</w:t>
      </w:r>
      <w:r>
        <w:rPr>
          <w:rFonts w:ascii="Times New Roman" w:hAnsi="Times New Roman"/>
          <w:color w:val="000000"/>
          <w:sz w:val="28"/>
          <w:szCs w:val="28"/>
        </w:rPr>
        <w:t>ной образовательной программы 7</w:t>
      </w:r>
      <w:r w:rsidRPr="007C43B6">
        <w:rPr>
          <w:rFonts w:ascii="Times New Roman" w:hAnsi="Times New Roman"/>
          <w:color w:val="000000"/>
          <w:sz w:val="28"/>
          <w:szCs w:val="28"/>
        </w:rPr>
        <w:t xml:space="preserve"> –14 лет. Обучающиеся этого возраста способны на высоком уровне усваивать разнообразную информацию о видах изобразительного искусства.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Принцип построения программы: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На занятиях предусматривается деятельность, создающая условия для творческого развития воспитанников на различных возрастных этапах и учитывается дифференцированный подход, зависящий от степени одаренности и возраста воспитанников. Этапы программы:</w:t>
      </w:r>
    </w:p>
    <w:p w:rsidR="00AB6766" w:rsidRPr="007C43B6" w:rsidRDefault="00AB6766" w:rsidP="00AB676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i/>
          <w:iCs/>
          <w:color w:val="000000"/>
          <w:sz w:val="28"/>
          <w:szCs w:val="28"/>
        </w:rPr>
        <w:t>ознакомительный</w:t>
      </w:r>
    </w:p>
    <w:p w:rsidR="00AB6766" w:rsidRPr="007C43B6" w:rsidRDefault="00AB6766" w:rsidP="00AB676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i/>
          <w:iCs/>
          <w:color w:val="000000"/>
          <w:sz w:val="28"/>
          <w:szCs w:val="28"/>
        </w:rPr>
        <w:t>развивающий</w:t>
      </w:r>
    </w:p>
    <w:p w:rsidR="00AB6766" w:rsidRPr="007C43B6" w:rsidRDefault="00AB6766" w:rsidP="00AB676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i/>
          <w:iCs/>
          <w:color w:val="000000"/>
          <w:sz w:val="28"/>
          <w:szCs w:val="28"/>
        </w:rPr>
        <w:t>исследовательский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Основные дидактические принципы программы: доступность и наглядность, последовательность и систематичность обучения и воспитания, учет возрастных и индивидуальных особенностей детей. Обучаясь по программе, дети проходят путь от простого к сложному, с учётом возврата к пройденному материалу на новом, более сложном творческом уровне.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Отличительные особенности </w:t>
      </w:r>
      <w:r w:rsidRPr="007C43B6">
        <w:rPr>
          <w:rFonts w:ascii="Times New Roman" w:hAnsi="Times New Roman"/>
          <w:color w:val="000000"/>
          <w:sz w:val="28"/>
          <w:szCs w:val="28"/>
        </w:rPr>
        <w:t>данной образовательной программы от уже существующих в этой области заключается в том, что программа ориентирована на применение широкого комплекса различного дополнительного материала по изобразительному искусству.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Программой предусмотрено, чтобы каждое занятие было направлено на овладение основами изобразительного искусства, на приобщение обучающихся к активной познавательной и творческой работе. Процесс обучения изобразительному искусству строится на единстве активных и увлекательных методов и приемов учебной работы, при которой в процессе усвоения знаний, законов и правил изобразительного искусства у школьников развиваются творческие начала.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Образовательный процесс имеет ряд преимуществ:</w:t>
      </w:r>
    </w:p>
    <w:p w:rsidR="00AB6766" w:rsidRPr="007C43B6" w:rsidRDefault="00AB6766" w:rsidP="00AB676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занятия в свободное время;</w:t>
      </w:r>
    </w:p>
    <w:p w:rsidR="00AB6766" w:rsidRPr="007C43B6" w:rsidRDefault="00AB6766" w:rsidP="00AB676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обучение организовано на добровольных началах всех сторон (обучающиеся, родители, педагоги);</w:t>
      </w:r>
    </w:p>
    <w:p w:rsidR="00AB6766" w:rsidRPr="007C43B6" w:rsidRDefault="00AB6766" w:rsidP="00AB676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обучающимся предоставляется возможность удовлетворения своих интересов и сочетания различных направлений и форм занятия.</w:t>
      </w:r>
    </w:p>
    <w:p w:rsidR="00AB6766" w:rsidRPr="007C43B6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Формы занятий</w:t>
      </w:r>
    </w:p>
    <w:p w:rsidR="00AB6766" w:rsidRPr="007C43B6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Одно из главных условий успеха обучения и развития творчества обучающихся – это индивидуальный подход к каждому ребенку. Важен и принцип обучения и воспитания в коллективе. Он предполагает сочетание коллективных, групповых, индивидуальных форм организации на занятиях. Коллективные задания вводятся в </w:t>
      </w:r>
      <w:r w:rsidRPr="007C43B6">
        <w:rPr>
          <w:rFonts w:ascii="Times New Roman" w:hAnsi="Times New Roman"/>
          <w:color w:val="000000"/>
          <w:sz w:val="28"/>
          <w:szCs w:val="28"/>
        </w:rPr>
        <w:lastRenderedPageBreak/>
        <w:t>программу с целью формирования опыта общения и чувства коллективизма. Результаты коллективного художественного труда обучающихся находят применение в оформлении кабинетов, мероприятий, коридоров. Кроме того, выполненные на занятиях художественные работы используются как подарки для родных, друзей, ветеранов войны и труда. Общественное положение результатов художественной деятельности школьников имеет большое значение в воспитательном процессе.</w:t>
      </w:r>
    </w:p>
    <w:p w:rsidR="00AB6766" w:rsidRPr="007C43B6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Методы</w:t>
      </w:r>
    </w:p>
    <w:p w:rsidR="00AB6766" w:rsidRPr="007C43B6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Для качественного развития творческой деятельности юных художников программой предусмотрено:</w:t>
      </w:r>
    </w:p>
    <w:p w:rsidR="00AB6766" w:rsidRPr="007C43B6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Предоставление обучающемуся свободы в выборе деятельности, в выборе способов работы, в выборе тем.</w:t>
      </w:r>
    </w:p>
    <w:p w:rsidR="00AB6766" w:rsidRPr="007C43B6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Система постоянно усложняющихся заданий с разными вариантами сложности позволяет овладевать приемами творческой работы всеми обучающимися.</w:t>
      </w:r>
    </w:p>
    <w:p w:rsidR="00AB6766" w:rsidRPr="007C43B6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В каждом задании предусматривается исполнительский и творческий компонент.</w:t>
      </w:r>
    </w:p>
    <w:p w:rsidR="00AB6766" w:rsidRPr="007C43B6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Создание увлекательной, но не развлекательной атмосферы занятий. Наряду с элементами творчества необходимы трудовые усилия.</w:t>
      </w:r>
    </w:p>
    <w:p w:rsidR="00AB6766" w:rsidRPr="007C43B6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Создание ситуации успеха, чувства удовлетворения от процесса деятельности.</w:t>
      </w:r>
    </w:p>
    <w:p w:rsidR="00AB6766" w:rsidRPr="007C43B6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Объекты творчества обучающихся имеют значимость для них самих и для общества.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Обучающимся предоставляется возможность выбора художественной формы, художественных средств выразительности. Они приобретают опыт художественной деятельности в графике, живописи. В любом деле нужна «золотая середина». Если развивать у ребенка только фантазию или учить только копировать, не связывая эти задания с грамотным выполнением работы, значит, в конце концов, загнать ученика в тупик. Поэтому, традиционно совмещаются правила рисования с элементами фантазии.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Теоретические знания по всем разделам программы даются на самых первых занятиях, а затем закрепляются в практической работе.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Практические занятия и развитие художественного восприятия представлены в программе в их содержательном единстве. Применяются такие методы, как </w:t>
      </w:r>
      <w:r w:rsidRPr="007C43B6">
        <w:rPr>
          <w:rFonts w:ascii="Times New Roman" w:hAnsi="Times New Roman"/>
          <w:i/>
          <w:iCs/>
          <w:color w:val="000000"/>
          <w:sz w:val="28"/>
          <w:szCs w:val="28"/>
        </w:rPr>
        <w:t>репродуктивный</w:t>
      </w:r>
      <w:r w:rsidRPr="007C43B6">
        <w:rPr>
          <w:rFonts w:ascii="Times New Roman" w:hAnsi="Times New Roman"/>
          <w:color w:val="000000"/>
          <w:sz w:val="28"/>
          <w:szCs w:val="28"/>
        </w:rPr>
        <w:t>(воспроизводящий); </w:t>
      </w:r>
      <w:r w:rsidRPr="007C43B6">
        <w:rPr>
          <w:rFonts w:ascii="Times New Roman" w:hAnsi="Times New Roman"/>
          <w:i/>
          <w:iCs/>
          <w:color w:val="000000"/>
          <w:sz w:val="28"/>
          <w:szCs w:val="28"/>
        </w:rPr>
        <w:t>иллюстративный</w:t>
      </w:r>
      <w:r w:rsidRPr="007C43B6">
        <w:rPr>
          <w:rFonts w:ascii="Times New Roman" w:hAnsi="Times New Roman"/>
          <w:color w:val="000000"/>
          <w:sz w:val="28"/>
          <w:szCs w:val="28"/>
        </w:rPr>
        <w:t> (объяснение сопровождается демонстрацией наглядного материала); </w:t>
      </w:r>
      <w:r w:rsidRPr="007C43B6">
        <w:rPr>
          <w:rFonts w:ascii="Times New Roman" w:hAnsi="Times New Roman"/>
          <w:i/>
          <w:iCs/>
          <w:color w:val="000000"/>
          <w:sz w:val="28"/>
          <w:szCs w:val="28"/>
        </w:rPr>
        <w:t>проблемный</w:t>
      </w:r>
      <w:r w:rsidRPr="007C43B6">
        <w:rPr>
          <w:rFonts w:ascii="Times New Roman" w:hAnsi="Times New Roman"/>
          <w:color w:val="000000"/>
          <w:sz w:val="28"/>
          <w:szCs w:val="28"/>
        </w:rPr>
        <w:t> (педагог ставит проблему и вместе с детьми ищет пути её решения); </w:t>
      </w:r>
      <w:r w:rsidRPr="007C43B6">
        <w:rPr>
          <w:rFonts w:ascii="Times New Roman" w:hAnsi="Times New Roman"/>
          <w:i/>
          <w:iCs/>
          <w:color w:val="000000"/>
          <w:sz w:val="28"/>
          <w:szCs w:val="28"/>
        </w:rPr>
        <w:t>эвристический</w:t>
      </w:r>
      <w:r w:rsidRPr="007C43B6">
        <w:rPr>
          <w:rFonts w:ascii="Times New Roman" w:hAnsi="Times New Roman"/>
          <w:color w:val="000000"/>
          <w:sz w:val="28"/>
          <w:szCs w:val="28"/>
        </w:rPr>
        <w:t> (проблема формулируется детьми, ими и предлагаются способы её решения).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Среди методов такие, как беседа, объяснение, лекция, игра, конкурсы, выставки, праздники, эксперименты, а также групповые, комбинированные, чисто практические занятия. Некоторые занятия проходят в форме самостоятельной работы (постановки натюрмортов, пленэры), где стимулируется самостоятельное творчество. К самостоятельным относятся также итоговые работы по результатам прохождения каждого блока, полугодия и года. В начале каждого занятия несколько минут отведено теоретической беседе, завершается занятие просмотром работ и их обсуждением.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В период обучения происходит постепенное усложнение материала. Широко применяются занятия по методике, мастер-классы, когда педагог вместе с обучающимися выполняет живописную работу, последовательно комментируя все стадии ее выполнения, задавая наводящие и контрольные вопросы по ходу </w:t>
      </w:r>
      <w:r w:rsidRPr="007C43B6">
        <w:rPr>
          <w:rFonts w:ascii="Times New Roman" w:hAnsi="Times New Roman"/>
          <w:color w:val="000000"/>
          <w:sz w:val="28"/>
          <w:szCs w:val="28"/>
        </w:rPr>
        <w:lastRenderedPageBreak/>
        <w:t>выполнения работы, находя ученические ошибки и подсказывая пути их исправления. Наглядность является самым прямым путём обучения в любой области, а особенно в изобразительном искусстве.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Режим занятий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Занятия проводятся 2 раз в неделю по 2 академических часа, количество часов в год - 144 часа.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Ожидаемые результаты освоения программы: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Главным результатом реализации программы является создание каждым обучающимся своего оригинального продукта, а главным критерием оценки обучающегося является не столько его талантливость, сколько его способность трудиться, способность упорно добиваться достижения нужного результата, ведь овладеть всеми секретами изобразительного искусства может каждый ребёнок.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Воспитанники, в процессе усвоения программных требований, получают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допрофессиональную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 xml:space="preserve"> подготовку, наиболее одаренные – возможность обучения в специальных профессиональных учебных заведениях.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</w:rPr>
        <w:t>Программа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Для развития двигательной ловкости и координации мелких движений рук проводятся упражнения на рисование линий разного характера, точек, пятен, штрихов, мазков, заливок. В процессе занятий по темам проводятся беседы ознакомительного характера по истории искусства в доступной форме, совершаются заочные экскурсии по музеям и выставочным залам нашей страны и мира. Дети знакомятся с творчеством лучших художников нашей страны, родного края и мира. В конце каждого занятия фиксируется внимание детей на достигнутом результате.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 1 года обучения</w:t>
      </w:r>
    </w:p>
    <w:tbl>
      <w:tblPr>
        <w:tblStyle w:val="a7"/>
        <w:tblW w:w="10485" w:type="dxa"/>
        <w:tblLook w:val="04A0" w:firstRow="1" w:lastRow="0" w:firstColumn="1" w:lastColumn="0" w:noHBand="0" w:noVBand="1"/>
      </w:tblPr>
      <w:tblGrid>
        <w:gridCol w:w="561"/>
        <w:gridCol w:w="4939"/>
        <w:gridCol w:w="1133"/>
        <w:gridCol w:w="1309"/>
        <w:gridCol w:w="1271"/>
        <w:gridCol w:w="1272"/>
      </w:tblGrid>
      <w:tr w:rsidR="00C82984" w:rsidTr="00A517DA">
        <w:tc>
          <w:tcPr>
            <w:tcW w:w="562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2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75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Дата по плану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Вводное занятие. Эмблема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Линии разного характера. Что умеет карандаш. Пейзаж.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29.09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Друзья карандаша-фломастер, пастель, ручка, перо.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06.10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13.10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Горизонт, плановость, тон, плотность.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Королева Кисточка- свойства акварели. Основные цвета. Смешивание красок. Радуга.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31.10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06.11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Кляксография</w:t>
            </w:r>
            <w:proofErr w:type="spellEnd"/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Осень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».Смешивание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теплых цветов.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Примакивание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кисти. Светлое. Темное. Творчество великих художников.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Силуэт дерева «Форма, очертания, цвет». Деревья разных пород.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Рисуем дерево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Создание творческих работ по своему замыслу.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01.12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«Грустный дождик»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08.12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Орнамент, ритм, смешение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 белилами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«Здравствуй мир»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Монотипия «Дворец Снежной Королевы»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Экслибрис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29.12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962" w:type="dxa"/>
          </w:tcPr>
          <w:p w:rsidR="00C82984" w:rsidRDefault="00C82984" w:rsidP="00A517D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«Терема» Архитектура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Натюрморты.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Грейзаль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Растяжка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Натюрморт. Симметрия. Асимметрия.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«Цветы и травы» Графика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в цирке» Гуашь.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Открытка. Аппликация. Орнамент. Шрифт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«Моя мама» Иконопись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«Красивые рыбы» Гуашь.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Набрызг</w:t>
            </w:r>
            <w:proofErr w:type="spellEnd"/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09.03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Северные россыпи. Виды росписи. Основные элементы. Роспись изделия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Небо в искусстве Цвет и эмоции. Иллюстрация стихов.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 проекта по технике изображения (индивидуальное, коллективное, групповой).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Экскурсия в музей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Волшебная птица Весны. Теплая палитра. Гуашь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Фигура человека в движении. Пропорции лица, частей тела. Трафарет, Комиксы, Мультики.</w:t>
            </w:r>
          </w:p>
        </w:tc>
        <w:tc>
          <w:tcPr>
            <w:tcW w:w="1134" w:type="dxa"/>
          </w:tcPr>
          <w:p w:rsidR="00C82984" w:rsidRDefault="00C82984" w:rsidP="00A517D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«День Победы». Художники военного времени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Прогулка по весеннему саду. Воздушная перспектива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</w:t>
            </w:r>
          </w:p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работ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05.06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9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Выставка. Награждение</w:t>
            </w:r>
          </w:p>
        </w:tc>
        <w:tc>
          <w:tcPr>
            <w:tcW w:w="1134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08.06</w:t>
            </w:r>
          </w:p>
        </w:tc>
      </w:tr>
      <w:tr w:rsidR="00C82984" w:rsidTr="00A517DA">
        <w:tc>
          <w:tcPr>
            <w:tcW w:w="562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39</w:t>
            </w:r>
          </w:p>
        </w:tc>
        <w:tc>
          <w:tcPr>
            <w:tcW w:w="1275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  <w:tc>
          <w:tcPr>
            <w:tcW w:w="1276" w:type="dxa"/>
          </w:tcPr>
          <w:p w:rsidR="00C82984" w:rsidRPr="009C5ACF" w:rsidRDefault="00C82984" w:rsidP="00A517D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ACF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76" w:type="dxa"/>
          </w:tcPr>
          <w:p w:rsidR="00C82984" w:rsidRDefault="00C82984" w:rsidP="00A517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82984" w:rsidRPr="003D4912" w:rsidRDefault="00C82984" w:rsidP="00C82984">
      <w:pPr>
        <w:jc w:val="center"/>
        <w:rPr>
          <w:rFonts w:ascii="Times New Roman" w:hAnsi="Times New Roman"/>
          <w:sz w:val="24"/>
          <w:szCs w:val="24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Тематическая разработка занятий.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br/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Тема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Вводное занятие. Техника безопасности. Знакомство с планом работы изостудии. Эмблема. Просмотр предыдущих работ кружковцев.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«Знакомец-незнакомец Карандаш». Выполнение линий разного характера: прямые, волнистые линии красоты, зигзаг. Понятие линии горизонта, плановость, тоновые эффекты. Организация плоскости.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3.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«Знакомство с королевой Кисточкой». Урок-игра «Что могут краски?» Изобразительные свойства акварели. Основные цвета. Смешение красок. Радуга.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4.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Кляксография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 xml:space="preserve">. «Изображать можно </w:t>
      </w:r>
      <w:proofErr w:type="spellStart"/>
      <w:proofErr w:type="gramStart"/>
      <w:r w:rsidRPr="007C43B6">
        <w:rPr>
          <w:rFonts w:ascii="Times New Roman" w:hAnsi="Times New Roman"/>
          <w:color w:val="000000"/>
          <w:sz w:val="28"/>
          <w:szCs w:val="28"/>
        </w:rPr>
        <w:t>пятном.Мои</w:t>
      </w:r>
      <w:proofErr w:type="spellEnd"/>
      <w:proofErr w:type="gramEnd"/>
      <w:r w:rsidRPr="007C43B6">
        <w:rPr>
          <w:rFonts w:ascii="Times New Roman" w:hAnsi="Times New Roman"/>
          <w:color w:val="000000"/>
          <w:sz w:val="28"/>
          <w:szCs w:val="28"/>
        </w:rPr>
        <w:t xml:space="preserve"> любимые зверушки.»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5.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«Осень. Листопад». Смешение теплых цветов. Акварель. Отработка приёма: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примакивание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 xml:space="preserve"> кисти боком, от светлого к тёмному. Беседа на тему «Осень» с использованием иллюстративного материала. Творчество великих художников.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6.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«Силуэт дерева». Передача в рисунках формы, очертания и цвета изображаемых предметов. Изображение дерева с натуры.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7.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Рисуем дерево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тампованием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>. Создание творческие работы на основе собственного замысла с использованием художественных материалов.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8.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«Грустный дождик». Образ дождя, ограниченная палитра. Акварель. Беседа о передаче чувств через иллюстративный материал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9.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Узоры на стекле. Орнамент, ритм, отработка приёма: смешение цвета с белилами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10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Обзорная экскурсия «Здравствуй, мир!»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lastRenderedPageBreak/>
        <w:t>11.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Знакомство с техникой одноцветной монотипии «Дворец Снежной королевы». Ритм геометрических форм. Холодная цветовая гамма. Гуашь. «Красоту нужно уметь замечать. Красота фактуры и рисунка.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12.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Что такое экслибрис? EX LIBRIS. Штрих. Силуэт. Цветовое </w:t>
      </w:r>
      <w:proofErr w:type="gramStart"/>
      <w:r w:rsidRPr="007C43B6">
        <w:rPr>
          <w:rFonts w:ascii="Times New Roman" w:hAnsi="Times New Roman"/>
          <w:color w:val="000000"/>
          <w:sz w:val="28"/>
          <w:szCs w:val="28"/>
        </w:rPr>
        <w:t>пятно..</w:t>
      </w:r>
      <w:proofErr w:type="spellStart"/>
      <w:proofErr w:type="gramEnd"/>
      <w:r w:rsidRPr="007C43B6">
        <w:rPr>
          <w:rFonts w:ascii="Times New Roman" w:hAnsi="Times New Roman"/>
          <w:color w:val="000000"/>
          <w:sz w:val="28"/>
          <w:szCs w:val="28"/>
        </w:rPr>
        <w:t>Кулишов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 xml:space="preserve"> Г.В.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13.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«Терема». Гравюра на картоне. Беседа о русской архитектуре с использованием иллюстративного материала.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14.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Натюрморт из трёх предметов. Понятие «тон». Одноцветная акварель – «гризайль». Тоновая растяжка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15.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Натюрморт. Наброски графическими материалами: тушью, заострённой палочкой. Предметы и пространство. Живая и статическая композиция. Симметрия,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ассиметрия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>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16.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«Цветы и травы». Изобразительные свойства графических материалов: фломастеров, мелков. Ритм пятен и линий. Подбор материала к проекту «Графика»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17.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«Мы в цирке». Ритм цветовых геометрических пятен. Гуашь. Основные цвета. Рисуем и играем.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18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Открытка – поздравление. Использование аппликации, орнаментики. Шрифт. Творческая работа.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19.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«Моя мама». Творческая работа. Беседа «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Иконопись.Образ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 xml:space="preserve"> Богоматери»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20.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«Красивые рыбы». Гуашь. Отработка приёма – волнистые линии. Техника «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набрызг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>». Беседа «Знакомство с «мариной»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21.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«Северные россыпи». Знакомство с видами </w:t>
      </w:r>
      <w:proofErr w:type="spellStart"/>
      <w:proofErr w:type="gramStart"/>
      <w:r w:rsidRPr="007C43B6">
        <w:rPr>
          <w:rFonts w:ascii="Times New Roman" w:hAnsi="Times New Roman"/>
          <w:color w:val="000000"/>
          <w:sz w:val="28"/>
          <w:szCs w:val="28"/>
        </w:rPr>
        <w:t>росписи.Основные</w:t>
      </w:r>
      <w:proofErr w:type="spellEnd"/>
      <w:proofErr w:type="gramEnd"/>
      <w:r w:rsidRPr="007C43B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элементы.Роспись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 xml:space="preserve"> изделия по выбору.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lastRenderedPageBreak/>
        <w:t>22.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Выбор проекта по технике изображения (индивидуальный, коллективный, групповой).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23.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Небо в искусстве. Использование цвета в живописи для отражения эмоционального состояния. Творческая работа – иллюстрация прочитанных стихотворений, личный опыт.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24.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Экскурсия в музей. Школьный, музеи мира, страны, города Каргополь.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25.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«Волшебная птица весны». Тёплая палитра. Гуашь. Дизайн.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26.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Фигура человека в движении. Пропорции лица, частей тела. Работа с трафаретом «фигурки человечка». Комиксы. Мультипликация.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27.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Мы рисуем «</w:t>
      </w:r>
      <w:r w:rsidRPr="007C43B6">
        <w:rPr>
          <w:rFonts w:ascii="Times New Roman" w:hAnsi="Times New Roman"/>
          <w:color w:val="000000"/>
          <w:sz w:val="28"/>
          <w:szCs w:val="28"/>
        </w:rPr>
        <w:t xml:space="preserve">ДЕНЬ ПОБЕДЫ». Композиция. Беседа «Художники военного </w:t>
      </w:r>
      <w:proofErr w:type="spellStart"/>
      <w:r w:rsidRPr="007C43B6">
        <w:rPr>
          <w:rFonts w:ascii="Times New Roman" w:hAnsi="Times New Roman"/>
          <w:color w:val="000000"/>
          <w:sz w:val="28"/>
          <w:szCs w:val="28"/>
        </w:rPr>
        <w:t>времени</w:t>
      </w:r>
      <w:proofErr w:type="gramStart"/>
      <w:r w:rsidRPr="007C43B6">
        <w:rPr>
          <w:rFonts w:ascii="Times New Roman" w:hAnsi="Times New Roman"/>
          <w:color w:val="000000"/>
          <w:sz w:val="28"/>
          <w:szCs w:val="28"/>
        </w:rPr>
        <w:t>».КУКРЫНИКСЫ</w:t>
      </w:r>
      <w:proofErr w:type="spellEnd"/>
      <w:proofErr w:type="gramEnd"/>
      <w:r w:rsidRPr="007C43B6">
        <w:rPr>
          <w:rFonts w:ascii="Times New Roman" w:hAnsi="Times New Roman"/>
          <w:color w:val="000000"/>
          <w:sz w:val="28"/>
          <w:szCs w:val="28"/>
        </w:rPr>
        <w:t>. Плакат.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28.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«Прогулка по весеннему саду». Пленэрные зарисовки. Принцип «от общего к частному». Воздушная перспектива. Форма, структура.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29.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Оформление творческих работ. Подготовка к презентации проектов.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30.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Заключительное занятие: выставка </w:t>
      </w:r>
      <w:proofErr w:type="spellStart"/>
      <w:proofErr w:type="gramStart"/>
      <w:r w:rsidRPr="007C43B6">
        <w:rPr>
          <w:rFonts w:ascii="Times New Roman" w:hAnsi="Times New Roman"/>
          <w:color w:val="000000"/>
          <w:sz w:val="28"/>
          <w:szCs w:val="28"/>
        </w:rPr>
        <w:t>работ,презентация</w:t>
      </w:r>
      <w:proofErr w:type="spellEnd"/>
      <w:proofErr w:type="gramEnd"/>
      <w:r w:rsidRPr="007C43B6">
        <w:rPr>
          <w:rFonts w:ascii="Times New Roman" w:hAnsi="Times New Roman"/>
          <w:color w:val="000000"/>
          <w:sz w:val="28"/>
          <w:szCs w:val="28"/>
        </w:rPr>
        <w:t xml:space="preserve"> проектов, награждение активных кружковцев(грамота, благодарность, призы)</w:t>
      </w: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Всего часов: 144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Прогнозируемые результаты</w:t>
      </w:r>
    </w:p>
    <w:p w:rsidR="00AB6766" w:rsidRPr="007C43B6" w:rsidRDefault="00AB6766" w:rsidP="00AB6766">
      <w:pPr>
        <w:shd w:val="clear" w:color="auto" w:fill="FFFFFF"/>
        <w:spacing w:after="0" w:line="240" w:lineRule="auto"/>
        <w:outlineLvl w:val="5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color w:val="000000"/>
          <w:sz w:val="28"/>
          <w:szCs w:val="28"/>
        </w:rPr>
        <w:t>Обучаемые </w:t>
      </w:r>
      <w:r w:rsidRPr="007C43B6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должны знать:</w:t>
      </w:r>
    </w:p>
    <w:p w:rsidR="00AB6766" w:rsidRPr="007C43B6" w:rsidRDefault="00AB6766" w:rsidP="00AB6766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названия основных и составных цветов;</w:t>
      </w:r>
    </w:p>
    <w:p w:rsidR="00AB6766" w:rsidRPr="007C43B6" w:rsidRDefault="00AB6766" w:rsidP="00AB6766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lastRenderedPageBreak/>
        <w:t>понимать значение терминов: краски, палитра, композиция, художник, линия, орнамент; аппликация, симметрия, асимметрия, композиция, силуэт, пятно, роспись;</w:t>
      </w:r>
    </w:p>
    <w:p w:rsidR="00AB6766" w:rsidRPr="007C43B6" w:rsidRDefault="00AB6766" w:rsidP="00AB6766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изобразительные основы декоративных элементов;</w:t>
      </w:r>
    </w:p>
    <w:p w:rsidR="00AB6766" w:rsidRPr="007C43B6" w:rsidRDefault="00AB6766" w:rsidP="00AB6766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материалы и технические приёмы оформления;</w:t>
      </w:r>
    </w:p>
    <w:p w:rsidR="00AB6766" w:rsidRPr="007C43B6" w:rsidRDefault="00AB6766" w:rsidP="00AB6766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названия инструментов, приспособлений.</w:t>
      </w:r>
    </w:p>
    <w:p w:rsidR="00AB6766" w:rsidRPr="007C43B6" w:rsidRDefault="00AB6766" w:rsidP="00AB6766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разнообразие выразительных средств: цвет, свет, линия, композиция, ритм;</w:t>
      </w:r>
    </w:p>
    <w:p w:rsidR="00AB6766" w:rsidRPr="007C43B6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творчество художников: И.И. Шишкина, В.М. Васнецова, И.И. Левитана, Т.А. Мавриной – Лебедевой; А.К. </w:t>
      </w:r>
      <w:proofErr w:type="spellStart"/>
      <w:proofErr w:type="gramStart"/>
      <w:r w:rsidRPr="007C43B6">
        <w:rPr>
          <w:rFonts w:ascii="Times New Roman" w:hAnsi="Times New Roman"/>
          <w:color w:val="000000"/>
          <w:sz w:val="28"/>
          <w:szCs w:val="28"/>
        </w:rPr>
        <w:t>Саврасова,В.А.Серова</w:t>
      </w:r>
      <w:proofErr w:type="gramEnd"/>
      <w:r w:rsidRPr="007C43B6">
        <w:rPr>
          <w:rFonts w:ascii="Times New Roman" w:hAnsi="Times New Roman"/>
          <w:color w:val="000000"/>
          <w:sz w:val="28"/>
          <w:szCs w:val="28"/>
        </w:rPr>
        <w:t>,М.А.Врубеля,М</w:t>
      </w:r>
      <w:proofErr w:type="spellEnd"/>
      <w:r w:rsidRPr="007C43B6">
        <w:rPr>
          <w:rFonts w:ascii="Times New Roman" w:hAnsi="Times New Roman"/>
          <w:color w:val="000000"/>
          <w:sz w:val="28"/>
          <w:szCs w:val="28"/>
        </w:rPr>
        <w:t>. В. Нестерова, К.Е. Маковского</w:t>
      </w:r>
    </w:p>
    <w:p w:rsidR="00AB6766" w:rsidRPr="007C43B6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основы графики;</w:t>
      </w:r>
    </w:p>
    <w:p w:rsidR="00AB6766" w:rsidRPr="007C43B6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правила плоскостного изображения, развитие силуэта и формы в пятне.</w:t>
      </w:r>
    </w:p>
    <w:p w:rsidR="00AB6766" w:rsidRPr="007C43B6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разнообразие возможных выразительных средств изображения;</w:t>
      </w:r>
    </w:p>
    <w:p w:rsidR="00AB6766" w:rsidRPr="007C43B6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значение понятий: живопись, графика, пейзаж, натюрморт, линейная и воздушная перспективы;</w:t>
      </w:r>
    </w:p>
    <w:p w:rsidR="00AB6766" w:rsidRPr="007C43B6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основы дизайна.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Должны уметь: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B6766" w:rsidRPr="007C43B6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пользоваться гуашью, акварелью, тушью, белой и цветной бумагой;</w:t>
      </w:r>
    </w:p>
    <w:p w:rsidR="00AB6766" w:rsidRPr="007C43B6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организовать рабочее место, сохранность художественных инструментов;</w:t>
      </w:r>
    </w:p>
    <w:p w:rsidR="00AB6766" w:rsidRPr="007C43B6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пользоваться графическими материалами (карандаш, фломастеры, перья, палочки);</w:t>
      </w:r>
    </w:p>
    <w:p w:rsidR="00AB6766" w:rsidRPr="007C43B6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различать и передавать в рисунке ближние и дальние предметы;</w:t>
      </w:r>
    </w:p>
    <w:p w:rsidR="00AB6766" w:rsidRPr="007C43B6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 xml:space="preserve">рисовать </w:t>
      </w:r>
      <w:proofErr w:type="gramStart"/>
      <w:r w:rsidRPr="007C43B6">
        <w:rPr>
          <w:rFonts w:ascii="Times New Roman" w:hAnsi="Times New Roman"/>
          <w:color w:val="000000"/>
          <w:sz w:val="28"/>
          <w:szCs w:val="28"/>
        </w:rPr>
        <w:t>кистью(</w:t>
      </w:r>
      <w:proofErr w:type="gramEnd"/>
      <w:r w:rsidRPr="007C43B6">
        <w:rPr>
          <w:rFonts w:ascii="Times New Roman" w:hAnsi="Times New Roman"/>
          <w:color w:val="000000"/>
          <w:sz w:val="28"/>
          <w:szCs w:val="28"/>
        </w:rPr>
        <w:t>кистевое письмо) элементы растительного орнамента; северной росписи;</w:t>
      </w:r>
    </w:p>
    <w:p w:rsidR="00AB6766" w:rsidRPr="007C43B6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проявлять творчество в создании работ.</w:t>
      </w:r>
    </w:p>
    <w:p w:rsidR="00AB6766" w:rsidRPr="007C43B6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добиваться тональной и цветовой градации при передаче объёма предметов несложной формы;</w:t>
      </w:r>
    </w:p>
    <w:p w:rsidR="00AB6766" w:rsidRPr="007C43B6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передавать пространственные планы способом загораживания;</w:t>
      </w:r>
    </w:p>
    <w:p w:rsidR="00AB6766" w:rsidRPr="007C43B6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передавать движение фигур человека и животных;</w:t>
      </w:r>
    </w:p>
    <w:p w:rsidR="00AB6766" w:rsidRPr="007C43B6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сознательно выбирать средства выражения своего замысла;</w:t>
      </w:r>
    </w:p>
    <w:p w:rsidR="00AB6766" w:rsidRPr="007C43B6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свободно рисовать кистью орнаментальные композиции растительного характера;</w:t>
      </w:r>
    </w:p>
    <w:p w:rsidR="00AB6766" w:rsidRPr="007C43B6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решать художественно творческие задачи, пользуясь эскизом, техническим рисунком</w:t>
      </w:r>
    </w:p>
    <w:p w:rsidR="00AB6766" w:rsidRPr="007C43B6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пользоваться инструментами: карандашами, кистью, палитрой;</w:t>
      </w:r>
    </w:p>
    <w:p w:rsidR="00AB6766" w:rsidRPr="007C43B6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полностью использовать площадь листа, крупно изображать предметы;</w:t>
      </w:r>
    </w:p>
    <w:p w:rsidR="00AB6766" w:rsidRPr="007C43B6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подбирать краски в соответствии с настроением рисунка;</w:t>
      </w:r>
    </w:p>
    <w:p w:rsidR="00AB6766" w:rsidRPr="007C43B6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владеть основными навыками использования красного, жёлтого, синего цветов их смешением;</w:t>
      </w:r>
    </w:p>
    <w:p w:rsidR="00AB6766" w:rsidRPr="007C43B6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моделировать художественно выразительные формы геометрических и растительных форм;</w:t>
      </w:r>
    </w:p>
    <w:p w:rsidR="00AB6766" w:rsidRPr="007C43B6" w:rsidRDefault="00AB6766" w:rsidP="00AB6766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самостоятельно работать со справочным материалом</w:t>
      </w:r>
    </w:p>
    <w:p w:rsidR="00AB6766" w:rsidRPr="007C43B6" w:rsidRDefault="00AB6766" w:rsidP="00AB6766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7C43B6">
        <w:rPr>
          <w:rFonts w:ascii="Times New Roman" w:hAnsi="Times New Roman"/>
          <w:color w:val="000000"/>
          <w:sz w:val="28"/>
          <w:szCs w:val="28"/>
        </w:rPr>
        <w:t>работать в группах.</w:t>
      </w:r>
    </w:p>
    <w:p w:rsidR="00AB6766" w:rsidRPr="007C43B6" w:rsidRDefault="00AB6766" w:rsidP="00AB6766">
      <w:pPr>
        <w:rPr>
          <w:rFonts w:ascii="Times New Roman" w:hAnsi="Times New Roman"/>
          <w:sz w:val="28"/>
          <w:szCs w:val="28"/>
        </w:rPr>
      </w:pPr>
    </w:p>
    <w:p w:rsidR="00AB6766" w:rsidRPr="007C43B6" w:rsidRDefault="00AB6766" w:rsidP="00AB6766">
      <w:pPr>
        <w:rPr>
          <w:rFonts w:ascii="Times New Roman" w:hAnsi="Times New Roman"/>
          <w:sz w:val="28"/>
          <w:szCs w:val="28"/>
        </w:rPr>
      </w:pPr>
    </w:p>
    <w:p w:rsidR="00AB6766" w:rsidRPr="007C43B6" w:rsidRDefault="00AB6766" w:rsidP="00AB6766">
      <w:pPr>
        <w:pStyle w:val="a6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7C43B6">
        <w:rPr>
          <w:b/>
          <w:bCs/>
          <w:color w:val="000000"/>
          <w:sz w:val="28"/>
          <w:szCs w:val="28"/>
        </w:rPr>
        <w:lastRenderedPageBreak/>
        <w:t>Список литературы</w:t>
      </w:r>
    </w:p>
    <w:p w:rsidR="00AB6766" w:rsidRPr="007C43B6" w:rsidRDefault="00AB6766" w:rsidP="00AB6766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7C43B6">
        <w:rPr>
          <w:i/>
          <w:iCs/>
          <w:color w:val="000000"/>
          <w:sz w:val="28"/>
          <w:szCs w:val="28"/>
        </w:rPr>
        <w:t>Герчук</w:t>
      </w:r>
      <w:proofErr w:type="spellEnd"/>
      <w:r w:rsidRPr="007C43B6">
        <w:rPr>
          <w:i/>
          <w:iCs/>
          <w:color w:val="000000"/>
          <w:sz w:val="28"/>
          <w:szCs w:val="28"/>
        </w:rPr>
        <w:t xml:space="preserve"> Ю.Я.</w:t>
      </w:r>
      <w:r w:rsidRPr="007C43B6">
        <w:rPr>
          <w:color w:val="000000"/>
          <w:sz w:val="28"/>
          <w:szCs w:val="28"/>
        </w:rPr>
        <w:t> Что такое орнамент? – М.,1998г.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7C43B6">
        <w:rPr>
          <w:i/>
          <w:iCs/>
          <w:color w:val="000000"/>
          <w:sz w:val="28"/>
          <w:szCs w:val="28"/>
        </w:rPr>
        <w:t>Компанцева</w:t>
      </w:r>
      <w:proofErr w:type="spellEnd"/>
      <w:r w:rsidRPr="007C43B6">
        <w:rPr>
          <w:i/>
          <w:iCs/>
          <w:color w:val="000000"/>
          <w:sz w:val="28"/>
          <w:szCs w:val="28"/>
        </w:rPr>
        <w:t xml:space="preserve"> Л.В.</w:t>
      </w:r>
      <w:r w:rsidRPr="007C43B6">
        <w:rPr>
          <w:color w:val="000000"/>
          <w:sz w:val="28"/>
          <w:szCs w:val="28"/>
        </w:rPr>
        <w:t> Поэтический образ природы в детском рисунке. – М.,1985г.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i/>
          <w:iCs/>
          <w:color w:val="000000"/>
          <w:sz w:val="28"/>
          <w:szCs w:val="28"/>
        </w:rPr>
        <w:t>Маслов Н.Я.</w:t>
      </w:r>
      <w:r w:rsidRPr="007C43B6">
        <w:rPr>
          <w:color w:val="000000"/>
          <w:sz w:val="28"/>
          <w:szCs w:val="28"/>
        </w:rPr>
        <w:t> Пленэр. – М.,1989г.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7C43B6">
        <w:rPr>
          <w:i/>
          <w:iCs/>
          <w:color w:val="000000"/>
          <w:sz w:val="28"/>
          <w:szCs w:val="28"/>
        </w:rPr>
        <w:t>Межуева</w:t>
      </w:r>
      <w:proofErr w:type="spellEnd"/>
      <w:r w:rsidRPr="007C43B6">
        <w:rPr>
          <w:i/>
          <w:iCs/>
          <w:color w:val="000000"/>
          <w:sz w:val="28"/>
          <w:szCs w:val="28"/>
        </w:rPr>
        <w:t xml:space="preserve"> Ю.А.</w:t>
      </w:r>
      <w:r w:rsidRPr="007C43B6">
        <w:rPr>
          <w:color w:val="000000"/>
          <w:sz w:val="28"/>
          <w:szCs w:val="28"/>
        </w:rPr>
        <w:t> Сказочная гжель. – М.,2003г.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7C43B6">
        <w:rPr>
          <w:i/>
          <w:iCs/>
          <w:color w:val="000000"/>
          <w:sz w:val="28"/>
          <w:szCs w:val="28"/>
        </w:rPr>
        <w:t>Неменский</w:t>
      </w:r>
      <w:proofErr w:type="spellEnd"/>
      <w:r w:rsidRPr="007C43B6">
        <w:rPr>
          <w:i/>
          <w:iCs/>
          <w:color w:val="000000"/>
          <w:sz w:val="28"/>
          <w:szCs w:val="28"/>
        </w:rPr>
        <w:t xml:space="preserve"> Б.М.</w:t>
      </w:r>
      <w:r w:rsidRPr="007C43B6">
        <w:rPr>
          <w:color w:val="000000"/>
          <w:sz w:val="28"/>
          <w:szCs w:val="28"/>
        </w:rPr>
        <w:t> Мудрость красоты: о проблемах эстетического воспитания. – М.,1987г.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i/>
          <w:iCs/>
          <w:color w:val="000000"/>
          <w:sz w:val="28"/>
          <w:szCs w:val="28"/>
        </w:rPr>
        <w:t>Нестеренко О.И.</w:t>
      </w:r>
      <w:r w:rsidRPr="007C43B6">
        <w:rPr>
          <w:color w:val="000000"/>
          <w:sz w:val="28"/>
          <w:szCs w:val="28"/>
        </w:rPr>
        <w:t> Краткая энциклопедия дизайна. – М.,1994г.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i/>
          <w:iCs/>
          <w:color w:val="000000"/>
          <w:sz w:val="28"/>
          <w:szCs w:val="28"/>
        </w:rPr>
        <w:t>Одноралов Н.В.</w:t>
      </w:r>
      <w:r w:rsidRPr="007C43B6">
        <w:rPr>
          <w:color w:val="000000"/>
          <w:sz w:val="28"/>
          <w:szCs w:val="28"/>
        </w:rPr>
        <w:t> «Материалы, инструменты и оборудование в изобразительном искусстве. – М.,1983г.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i/>
          <w:iCs/>
          <w:color w:val="000000"/>
          <w:sz w:val="28"/>
          <w:szCs w:val="28"/>
        </w:rPr>
        <w:t>Орлова Л.В.</w:t>
      </w:r>
      <w:r w:rsidRPr="007C43B6">
        <w:rPr>
          <w:color w:val="000000"/>
          <w:sz w:val="28"/>
          <w:szCs w:val="28"/>
        </w:rPr>
        <w:t> Хохломская роспись. – М.,1998г.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color w:val="000000"/>
          <w:sz w:val="28"/>
          <w:szCs w:val="28"/>
        </w:rPr>
        <w:t xml:space="preserve">Основы декоративного искусства в школе. Под ред. Б.В. Нешумова, </w:t>
      </w:r>
      <w:proofErr w:type="spellStart"/>
      <w:proofErr w:type="gramStart"/>
      <w:r w:rsidRPr="007C43B6">
        <w:rPr>
          <w:color w:val="000000"/>
          <w:sz w:val="28"/>
          <w:szCs w:val="28"/>
        </w:rPr>
        <w:t>Е.Д.Щедрина</w:t>
      </w:r>
      <w:proofErr w:type="spellEnd"/>
      <w:r w:rsidRPr="007C43B6">
        <w:rPr>
          <w:color w:val="000000"/>
          <w:sz w:val="28"/>
          <w:szCs w:val="28"/>
        </w:rPr>
        <w:t>.–</w:t>
      </w:r>
      <w:proofErr w:type="gramEnd"/>
      <w:r w:rsidRPr="007C43B6">
        <w:rPr>
          <w:color w:val="000000"/>
          <w:sz w:val="28"/>
          <w:szCs w:val="28"/>
        </w:rPr>
        <w:t xml:space="preserve"> М., 1981г.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7C43B6">
        <w:rPr>
          <w:color w:val="000000"/>
          <w:sz w:val="28"/>
          <w:szCs w:val="28"/>
        </w:rPr>
        <w:t>Программно</w:t>
      </w:r>
      <w:proofErr w:type="spellEnd"/>
      <w:r w:rsidRPr="007C43B6">
        <w:rPr>
          <w:color w:val="000000"/>
          <w:sz w:val="28"/>
          <w:szCs w:val="28"/>
        </w:rPr>
        <w:t xml:space="preserve"> – методические материалы. Изобразительное </w:t>
      </w:r>
      <w:proofErr w:type="spellStart"/>
      <w:r w:rsidRPr="007C43B6">
        <w:rPr>
          <w:color w:val="000000"/>
          <w:sz w:val="28"/>
          <w:szCs w:val="28"/>
        </w:rPr>
        <w:t>искусство.Сост</w:t>
      </w:r>
      <w:proofErr w:type="spellEnd"/>
      <w:r w:rsidRPr="007C43B6">
        <w:rPr>
          <w:color w:val="000000"/>
          <w:sz w:val="28"/>
          <w:szCs w:val="28"/>
        </w:rPr>
        <w:t xml:space="preserve">. </w:t>
      </w:r>
      <w:proofErr w:type="spellStart"/>
      <w:r w:rsidRPr="007C43B6">
        <w:rPr>
          <w:color w:val="000000"/>
          <w:sz w:val="28"/>
          <w:szCs w:val="28"/>
        </w:rPr>
        <w:t>В.С.Кузин</w:t>
      </w:r>
      <w:proofErr w:type="spellEnd"/>
      <w:r w:rsidRPr="007C43B6">
        <w:rPr>
          <w:color w:val="000000"/>
          <w:sz w:val="28"/>
          <w:szCs w:val="28"/>
        </w:rPr>
        <w:t>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i/>
          <w:iCs/>
          <w:color w:val="000000"/>
          <w:sz w:val="28"/>
          <w:szCs w:val="28"/>
        </w:rPr>
        <w:t>Сокольникова Н.М.</w:t>
      </w:r>
      <w:r w:rsidRPr="007C43B6">
        <w:rPr>
          <w:color w:val="000000"/>
          <w:sz w:val="28"/>
          <w:szCs w:val="28"/>
        </w:rPr>
        <w:t> Изобразительное искусство и методика его преподавания в начальной школе. – М., 1999 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i/>
          <w:iCs/>
          <w:color w:val="000000"/>
          <w:sz w:val="28"/>
          <w:szCs w:val="28"/>
        </w:rPr>
        <w:t>Сокольникова Н. М.</w:t>
      </w:r>
      <w:r w:rsidRPr="007C43B6">
        <w:rPr>
          <w:color w:val="000000"/>
          <w:sz w:val="28"/>
          <w:szCs w:val="28"/>
        </w:rPr>
        <w:t> Основы живописи. Обнинск. 1996г.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i/>
          <w:iCs/>
          <w:color w:val="000000"/>
          <w:sz w:val="28"/>
          <w:szCs w:val="28"/>
        </w:rPr>
        <w:t>Сокольникова Н. М</w:t>
      </w:r>
      <w:r w:rsidRPr="007C43B6">
        <w:rPr>
          <w:color w:val="000000"/>
          <w:sz w:val="28"/>
          <w:szCs w:val="28"/>
        </w:rPr>
        <w:t>. Основы композиции. Обнинск, 1996г.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i/>
          <w:iCs/>
          <w:color w:val="000000"/>
          <w:sz w:val="28"/>
          <w:szCs w:val="28"/>
        </w:rPr>
        <w:t>Сокольникова Н. М.</w:t>
      </w:r>
      <w:r w:rsidRPr="007C43B6">
        <w:rPr>
          <w:color w:val="000000"/>
          <w:sz w:val="28"/>
          <w:szCs w:val="28"/>
        </w:rPr>
        <w:t> Основы рисунка. Обнинск, 1996 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7C43B6">
        <w:rPr>
          <w:i/>
          <w:iCs/>
          <w:color w:val="000000"/>
          <w:sz w:val="28"/>
          <w:szCs w:val="28"/>
        </w:rPr>
        <w:t>Стасевич</w:t>
      </w:r>
      <w:proofErr w:type="spellEnd"/>
      <w:r w:rsidRPr="007C43B6">
        <w:rPr>
          <w:i/>
          <w:iCs/>
          <w:color w:val="000000"/>
          <w:sz w:val="28"/>
          <w:szCs w:val="28"/>
        </w:rPr>
        <w:t xml:space="preserve"> В.Н.</w:t>
      </w:r>
      <w:r w:rsidRPr="007C43B6">
        <w:rPr>
          <w:color w:val="000000"/>
          <w:sz w:val="28"/>
          <w:szCs w:val="28"/>
        </w:rPr>
        <w:t> Пейзаж: картина и действительность. – М., 1978г.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i/>
          <w:iCs/>
          <w:color w:val="000000"/>
          <w:sz w:val="28"/>
          <w:szCs w:val="28"/>
        </w:rPr>
        <w:t>Хворостов А.С.</w:t>
      </w:r>
      <w:r w:rsidRPr="007C43B6">
        <w:rPr>
          <w:color w:val="000000"/>
          <w:sz w:val="28"/>
          <w:szCs w:val="28"/>
        </w:rPr>
        <w:t> Декоративно – прикладное искусство в школе. – М..1988г.</w:t>
      </w:r>
    </w:p>
    <w:p w:rsidR="00AB6766" w:rsidRPr="007C43B6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C43B6">
        <w:rPr>
          <w:color w:val="000000"/>
          <w:sz w:val="28"/>
          <w:szCs w:val="28"/>
        </w:rPr>
        <w:t>Энциклопедический словарь юного художника. – М.,1983г.</w:t>
      </w:r>
    </w:p>
    <w:p w:rsidR="00AB6766" w:rsidRPr="007C43B6" w:rsidRDefault="00AB6766" w:rsidP="00AB6766">
      <w:pPr>
        <w:rPr>
          <w:rFonts w:ascii="Times New Roman" w:hAnsi="Times New Roman"/>
          <w:sz w:val="28"/>
          <w:szCs w:val="28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EE5030" w:rsidRDefault="00EE5030"/>
    <w:sectPr w:rsidR="00EE5030" w:rsidSect="00C82984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34243"/>
    <w:multiLevelType w:val="multilevel"/>
    <w:tmpl w:val="7AC68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CE46B1"/>
    <w:multiLevelType w:val="multilevel"/>
    <w:tmpl w:val="8884D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55169"/>
    <w:multiLevelType w:val="multilevel"/>
    <w:tmpl w:val="E258D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3D1DC6"/>
    <w:multiLevelType w:val="multilevel"/>
    <w:tmpl w:val="E2461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312353"/>
    <w:multiLevelType w:val="multilevel"/>
    <w:tmpl w:val="9D4CD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5459AD"/>
    <w:multiLevelType w:val="multilevel"/>
    <w:tmpl w:val="3AF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F83D34"/>
    <w:multiLevelType w:val="multilevel"/>
    <w:tmpl w:val="76841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2A1CE8"/>
    <w:multiLevelType w:val="multilevel"/>
    <w:tmpl w:val="36BAD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102AE2"/>
    <w:multiLevelType w:val="multilevel"/>
    <w:tmpl w:val="CD001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635023"/>
    <w:multiLevelType w:val="multilevel"/>
    <w:tmpl w:val="45DC7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525EE4"/>
    <w:multiLevelType w:val="multilevel"/>
    <w:tmpl w:val="174AE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1D4BBF"/>
    <w:multiLevelType w:val="multilevel"/>
    <w:tmpl w:val="665A1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10"/>
  </w:num>
  <w:num w:numId="4">
    <w:abstractNumId w:val="9"/>
  </w:num>
  <w:num w:numId="5">
    <w:abstractNumId w:val="4"/>
  </w:num>
  <w:num w:numId="6">
    <w:abstractNumId w:val="11"/>
  </w:num>
  <w:num w:numId="7">
    <w:abstractNumId w:val="2"/>
  </w:num>
  <w:num w:numId="8">
    <w:abstractNumId w:val="1"/>
  </w:num>
  <w:num w:numId="9">
    <w:abstractNumId w:val="6"/>
  </w:num>
  <w:num w:numId="10">
    <w:abstractNumId w:val="0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741"/>
    <w:rsid w:val="00134741"/>
    <w:rsid w:val="003D18BE"/>
    <w:rsid w:val="00AB6766"/>
    <w:rsid w:val="00B01B34"/>
    <w:rsid w:val="00C82984"/>
    <w:rsid w:val="00EE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92303"/>
  <w15:chartTrackingRefBased/>
  <w15:docId w15:val="{4B63D92A-1F69-4B21-A826-5BAC025C5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76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B676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Body Text"/>
    <w:basedOn w:val="a"/>
    <w:link w:val="a5"/>
    <w:uiPriority w:val="99"/>
    <w:rsid w:val="00AB6766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rsid w:val="00AB6766"/>
    <w:rPr>
      <w:rFonts w:ascii="Arial" w:eastAsia="Times New Roman" w:hAnsi="Arial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AB676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7">
    <w:name w:val="Table Grid"/>
    <w:basedOn w:val="a1"/>
    <w:uiPriority w:val="39"/>
    <w:rsid w:val="00C82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15</Pages>
  <Words>2815</Words>
  <Characters>16046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dcterms:created xsi:type="dcterms:W3CDTF">2018-10-29T10:23:00Z</dcterms:created>
  <dcterms:modified xsi:type="dcterms:W3CDTF">2018-12-14T05:30:00Z</dcterms:modified>
</cp:coreProperties>
</file>